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D82" w:rsidRDefault="002C3D82" w:rsidP="002C3D82">
      <w:pPr>
        <w:pStyle w:val="1"/>
        <w:jc w:val="center"/>
      </w:pPr>
      <w:r w:rsidRPr="0034568B">
        <w:rPr>
          <w:rFonts w:hint="eastAsia"/>
        </w:rPr>
        <w:t>收入支出决算总表</w:t>
      </w:r>
    </w:p>
    <w:tbl>
      <w:tblPr>
        <w:tblW w:w="5000" w:type="pct"/>
        <w:shd w:val="clear" w:color="auto" w:fill="FFFFFF" w:themeFill="background1"/>
        <w:tblLook w:val="04A0"/>
      </w:tblPr>
      <w:tblGrid>
        <w:gridCol w:w="2190"/>
        <w:gridCol w:w="436"/>
        <w:gridCol w:w="546"/>
        <w:gridCol w:w="1646"/>
        <w:gridCol w:w="436"/>
        <w:gridCol w:w="546"/>
        <w:gridCol w:w="1740"/>
        <w:gridCol w:w="436"/>
        <w:gridCol w:w="546"/>
      </w:tblGrid>
      <w:tr w:rsidR="002C3D82" w:rsidRPr="0034568B" w:rsidTr="00B1501F">
        <w:trPr>
          <w:trHeight w:val="308"/>
        </w:trPr>
        <w:tc>
          <w:tcPr>
            <w:tcW w:w="1903" w:type="pct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收入</w:t>
            </w:r>
          </w:p>
        </w:tc>
        <w:tc>
          <w:tcPr>
            <w:tcW w:w="3097" w:type="pct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支出</w:t>
            </w:r>
          </w:p>
        </w:tc>
      </w:tr>
      <w:tr w:rsidR="002C3D82" w:rsidRPr="0034568B" w:rsidTr="00B1501F">
        <w:trPr>
          <w:trHeight w:val="308"/>
        </w:trPr>
        <w:tc>
          <w:tcPr>
            <w:tcW w:w="13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项目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行次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决算数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项目(按功能分类)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行次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决算数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项目(按支出性质和经济分类)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行次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决算数</w:t>
            </w:r>
          </w:p>
        </w:tc>
      </w:tr>
      <w:tr w:rsidR="002C3D82" w:rsidRPr="0034568B" w:rsidTr="00B1501F">
        <w:trPr>
          <w:trHeight w:val="308"/>
        </w:trPr>
        <w:tc>
          <w:tcPr>
            <w:tcW w:w="13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栏次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2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栏次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4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栏次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6</w:t>
            </w:r>
          </w:p>
        </w:tc>
      </w:tr>
      <w:tr w:rsidR="002C3D82" w:rsidRPr="0034568B" w:rsidTr="00B1501F">
        <w:trPr>
          <w:trHeight w:val="308"/>
        </w:trPr>
        <w:tc>
          <w:tcPr>
            <w:tcW w:w="13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一、财政拨款收入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775.71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一、一般公共服务支出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37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616.31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一、基本支出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388.67</w:t>
            </w:r>
          </w:p>
        </w:tc>
      </w:tr>
      <w:tr w:rsidR="002C3D82" w:rsidRPr="0034568B" w:rsidTr="00B1501F">
        <w:trPr>
          <w:trHeight w:val="308"/>
        </w:trPr>
        <w:tc>
          <w:tcPr>
            <w:tcW w:w="13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　其中：政府性基金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二、外交支出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38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    人员经费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61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363.30</w:t>
            </w:r>
          </w:p>
        </w:tc>
      </w:tr>
      <w:tr w:rsidR="002C3D82" w:rsidRPr="0034568B" w:rsidTr="00B1501F">
        <w:trPr>
          <w:trHeight w:val="308"/>
        </w:trPr>
        <w:tc>
          <w:tcPr>
            <w:tcW w:w="13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二、上级补助收入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三、国防支出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39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    日常公用经费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62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25.36</w:t>
            </w:r>
          </w:p>
        </w:tc>
      </w:tr>
      <w:tr w:rsidR="002C3D82" w:rsidRPr="0034568B" w:rsidTr="00B1501F">
        <w:trPr>
          <w:trHeight w:val="308"/>
        </w:trPr>
        <w:tc>
          <w:tcPr>
            <w:tcW w:w="13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三、事业收入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四、公共安全支出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40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二、项目支出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63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393.09</w:t>
            </w:r>
          </w:p>
        </w:tc>
      </w:tr>
      <w:tr w:rsidR="002C3D82" w:rsidRPr="0034568B" w:rsidTr="00B1501F">
        <w:trPr>
          <w:trHeight w:val="308"/>
        </w:trPr>
        <w:tc>
          <w:tcPr>
            <w:tcW w:w="13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四、经营收入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五、教育支出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41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    基本建设类项目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64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</w:tr>
      <w:tr w:rsidR="002C3D82" w:rsidRPr="0034568B" w:rsidTr="00B1501F">
        <w:trPr>
          <w:trHeight w:val="308"/>
        </w:trPr>
        <w:tc>
          <w:tcPr>
            <w:tcW w:w="13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五、附属单位上缴收入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六、科学技术支出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42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    行政事业类项目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65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393.09</w:t>
            </w:r>
          </w:p>
        </w:tc>
      </w:tr>
      <w:tr w:rsidR="002C3D82" w:rsidRPr="0034568B" w:rsidTr="00B1501F">
        <w:trPr>
          <w:trHeight w:val="308"/>
        </w:trPr>
        <w:tc>
          <w:tcPr>
            <w:tcW w:w="13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六、其他收入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6.05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七、文化体育与传媒支出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43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三、上缴上级支出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66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</w:tr>
      <w:tr w:rsidR="002C3D82" w:rsidRPr="0034568B" w:rsidTr="00B1501F">
        <w:trPr>
          <w:trHeight w:val="308"/>
        </w:trPr>
        <w:tc>
          <w:tcPr>
            <w:tcW w:w="13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八、社会保障和就业支出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44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78.33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四、经营支出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67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</w:tr>
      <w:tr w:rsidR="002C3D82" w:rsidRPr="0034568B" w:rsidTr="00B1501F">
        <w:trPr>
          <w:trHeight w:val="308"/>
        </w:trPr>
        <w:tc>
          <w:tcPr>
            <w:tcW w:w="13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九、医疗卫生与计划生育支出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45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11.30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五、对附属单位补助支出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68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</w:tr>
      <w:tr w:rsidR="002C3D82" w:rsidRPr="0034568B" w:rsidTr="00B1501F">
        <w:trPr>
          <w:trHeight w:val="308"/>
        </w:trPr>
        <w:tc>
          <w:tcPr>
            <w:tcW w:w="13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十、节能环保支出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46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69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</w:tr>
      <w:tr w:rsidR="002C3D82" w:rsidRPr="0034568B" w:rsidTr="00B1501F">
        <w:trPr>
          <w:trHeight w:val="308"/>
        </w:trPr>
        <w:tc>
          <w:tcPr>
            <w:tcW w:w="13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十一、城乡社区支出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47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支出经济分类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70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—</w:t>
            </w:r>
          </w:p>
        </w:tc>
      </w:tr>
      <w:tr w:rsidR="002C3D82" w:rsidRPr="0034568B" w:rsidTr="00B1501F">
        <w:trPr>
          <w:trHeight w:val="308"/>
        </w:trPr>
        <w:tc>
          <w:tcPr>
            <w:tcW w:w="13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12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十二、农林水支出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48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6.31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基本支出和项目支出合计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71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781.76</w:t>
            </w:r>
          </w:p>
        </w:tc>
      </w:tr>
      <w:tr w:rsidR="002C3D82" w:rsidRPr="0034568B" w:rsidTr="00B1501F">
        <w:trPr>
          <w:trHeight w:val="308"/>
        </w:trPr>
        <w:tc>
          <w:tcPr>
            <w:tcW w:w="13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13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十三、交通运输支出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49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  工资福利支出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72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251.53</w:t>
            </w:r>
          </w:p>
        </w:tc>
      </w:tr>
      <w:tr w:rsidR="002C3D82" w:rsidRPr="0034568B" w:rsidTr="00B1501F">
        <w:trPr>
          <w:trHeight w:val="308"/>
        </w:trPr>
        <w:tc>
          <w:tcPr>
            <w:tcW w:w="13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14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十四、资源勘探信息等支出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50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  商品和服务支出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73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415.61</w:t>
            </w:r>
          </w:p>
        </w:tc>
      </w:tr>
      <w:tr w:rsidR="002C3D82" w:rsidRPr="0034568B" w:rsidTr="00B1501F">
        <w:trPr>
          <w:trHeight w:val="308"/>
        </w:trPr>
        <w:tc>
          <w:tcPr>
            <w:tcW w:w="13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15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十五、商业服务业等支出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51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  对个人和家庭的补助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74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111.77</w:t>
            </w:r>
          </w:p>
        </w:tc>
      </w:tr>
      <w:tr w:rsidR="002C3D82" w:rsidRPr="0034568B" w:rsidTr="00B1501F">
        <w:trPr>
          <w:trHeight w:val="308"/>
        </w:trPr>
        <w:tc>
          <w:tcPr>
            <w:tcW w:w="13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十六、金融支出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52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  对企事业单位的补贴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75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</w:tr>
      <w:tr w:rsidR="002C3D82" w:rsidRPr="0034568B" w:rsidTr="00B1501F">
        <w:trPr>
          <w:trHeight w:val="308"/>
        </w:trPr>
        <w:tc>
          <w:tcPr>
            <w:tcW w:w="13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17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十七、援助其他地区支出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53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  赠与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76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</w:tr>
      <w:tr w:rsidR="002C3D82" w:rsidRPr="0034568B" w:rsidTr="00B1501F">
        <w:trPr>
          <w:trHeight w:val="308"/>
        </w:trPr>
        <w:tc>
          <w:tcPr>
            <w:tcW w:w="13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18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十八、国土海洋气象等支出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54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  债务利息支出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77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</w:tr>
      <w:tr w:rsidR="002C3D82" w:rsidRPr="0034568B" w:rsidTr="00B1501F">
        <w:trPr>
          <w:trHeight w:val="308"/>
        </w:trPr>
        <w:tc>
          <w:tcPr>
            <w:tcW w:w="13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19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十九、住房保障支出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55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22.15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  基本建设支出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78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</w:tr>
      <w:tr w:rsidR="002C3D82" w:rsidRPr="0034568B" w:rsidTr="00B1501F">
        <w:trPr>
          <w:trHeight w:val="308"/>
        </w:trPr>
        <w:tc>
          <w:tcPr>
            <w:tcW w:w="13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二十、粮油物资储备支出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56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  其他资本性支出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79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2.84</w:t>
            </w:r>
          </w:p>
        </w:tc>
      </w:tr>
      <w:tr w:rsidR="002C3D82" w:rsidRPr="0034568B" w:rsidTr="00B1501F">
        <w:trPr>
          <w:trHeight w:val="308"/>
        </w:trPr>
        <w:tc>
          <w:tcPr>
            <w:tcW w:w="13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二十一、国债还本付息支出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57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  贷款转贷及产权参股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80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</w:tr>
      <w:tr w:rsidR="002C3D82" w:rsidRPr="0034568B" w:rsidTr="00B1501F">
        <w:trPr>
          <w:trHeight w:val="308"/>
        </w:trPr>
        <w:tc>
          <w:tcPr>
            <w:tcW w:w="13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22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二十二、其他支出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58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47.36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  其他支出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81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</w:tr>
      <w:tr w:rsidR="002C3D82" w:rsidRPr="0034568B" w:rsidTr="00B1501F">
        <w:trPr>
          <w:trHeight w:val="308"/>
        </w:trPr>
        <w:tc>
          <w:tcPr>
            <w:tcW w:w="13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23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59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82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</w:tr>
      <w:tr w:rsidR="002C3D82" w:rsidRPr="0034568B" w:rsidTr="00B1501F">
        <w:trPr>
          <w:trHeight w:val="308"/>
        </w:trPr>
        <w:tc>
          <w:tcPr>
            <w:tcW w:w="13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本年收入合计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24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781.76</w:t>
            </w:r>
          </w:p>
        </w:tc>
        <w:tc>
          <w:tcPr>
            <w:tcW w:w="265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本年支出合计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83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781.76</w:t>
            </w:r>
          </w:p>
        </w:tc>
      </w:tr>
      <w:tr w:rsidR="002C3D82" w:rsidRPr="0034568B" w:rsidTr="00B1501F">
        <w:trPr>
          <w:trHeight w:val="308"/>
        </w:trPr>
        <w:tc>
          <w:tcPr>
            <w:tcW w:w="13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    用事业基金弥补收支差额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65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    结余分配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84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</w:tr>
      <w:tr w:rsidR="002C3D82" w:rsidRPr="0034568B" w:rsidTr="00B1501F">
        <w:trPr>
          <w:trHeight w:val="308"/>
        </w:trPr>
        <w:tc>
          <w:tcPr>
            <w:tcW w:w="13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    年初结转和结余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26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1.31</w:t>
            </w:r>
          </w:p>
        </w:tc>
        <w:tc>
          <w:tcPr>
            <w:tcW w:w="265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      交纳所得税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85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</w:tr>
      <w:tr w:rsidR="002C3D82" w:rsidRPr="0034568B" w:rsidTr="00B1501F">
        <w:trPr>
          <w:trHeight w:val="308"/>
        </w:trPr>
        <w:tc>
          <w:tcPr>
            <w:tcW w:w="13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      基本支出结转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27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1.31</w:t>
            </w:r>
          </w:p>
        </w:tc>
        <w:tc>
          <w:tcPr>
            <w:tcW w:w="265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      提取职工福利基金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86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</w:tr>
      <w:tr w:rsidR="002C3D82" w:rsidRPr="0034568B" w:rsidTr="00B1501F">
        <w:trPr>
          <w:trHeight w:val="308"/>
        </w:trPr>
        <w:tc>
          <w:tcPr>
            <w:tcW w:w="13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      项目支出结转和结余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28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65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      转入事业基金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87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</w:tr>
      <w:tr w:rsidR="002C3D82" w:rsidRPr="0034568B" w:rsidTr="00B1501F">
        <w:trPr>
          <w:trHeight w:val="308"/>
        </w:trPr>
        <w:tc>
          <w:tcPr>
            <w:tcW w:w="13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      经营结余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29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65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      其他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88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</w:tr>
      <w:tr w:rsidR="002C3D82" w:rsidRPr="0034568B" w:rsidTr="00B1501F">
        <w:trPr>
          <w:trHeight w:val="308"/>
        </w:trPr>
        <w:tc>
          <w:tcPr>
            <w:tcW w:w="13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65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    年末结转和结余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89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1.31</w:t>
            </w:r>
          </w:p>
        </w:tc>
      </w:tr>
      <w:tr w:rsidR="002C3D82" w:rsidRPr="0034568B" w:rsidTr="00B1501F">
        <w:trPr>
          <w:trHeight w:val="308"/>
        </w:trPr>
        <w:tc>
          <w:tcPr>
            <w:tcW w:w="13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31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65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      基本支出结转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90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1.31</w:t>
            </w:r>
          </w:p>
        </w:tc>
      </w:tr>
      <w:tr w:rsidR="002C3D82" w:rsidRPr="0034568B" w:rsidTr="00B1501F">
        <w:trPr>
          <w:trHeight w:val="308"/>
        </w:trPr>
        <w:tc>
          <w:tcPr>
            <w:tcW w:w="13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32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65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      项目支出结转和结余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91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</w:tr>
      <w:tr w:rsidR="002C3D82" w:rsidRPr="0034568B" w:rsidTr="00B1501F">
        <w:trPr>
          <w:trHeight w:val="308"/>
        </w:trPr>
        <w:tc>
          <w:tcPr>
            <w:tcW w:w="13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33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65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      经营结余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92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</w:tr>
      <w:tr w:rsidR="002C3D82" w:rsidRPr="0034568B" w:rsidTr="00B1501F">
        <w:trPr>
          <w:trHeight w:val="308"/>
        </w:trPr>
        <w:tc>
          <w:tcPr>
            <w:tcW w:w="13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34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65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93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</w:tr>
      <w:tr w:rsidR="002C3D82" w:rsidRPr="0034568B" w:rsidTr="00B1501F">
        <w:trPr>
          <w:trHeight w:val="308"/>
        </w:trPr>
        <w:tc>
          <w:tcPr>
            <w:tcW w:w="13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35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65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94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</w:tr>
      <w:tr w:rsidR="002C3D82" w:rsidRPr="0034568B" w:rsidTr="00B1501F">
        <w:trPr>
          <w:trHeight w:val="308"/>
        </w:trPr>
        <w:tc>
          <w:tcPr>
            <w:tcW w:w="13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总计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783.07</w:t>
            </w:r>
          </w:p>
        </w:tc>
        <w:tc>
          <w:tcPr>
            <w:tcW w:w="2658" w:type="pct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总计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95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C3D82" w:rsidRPr="0034568B" w:rsidRDefault="002C3D8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1"/>
                <w:szCs w:val="11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1"/>
                <w:szCs w:val="11"/>
              </w:rPr>
              <w:t>783.07</w:t>
            </w:r>
          </w:p>
        </w:tc>
      </w:tr>
    </w:tbl>
    <w:p w:rsidR="000E5A23" w:rsidRDefault="000E5A23"/>
    <w:sectPr w:rsidR="000E5A23" w:rsidSect="000E5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3D82"/>
    <w:rsid w:val="000E5A23"/>
    <w:rsid w:val="002C3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D8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C3D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C3D82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张冬亮</dc:creator>
  <cp:lastModifiedBy>张冬亮</cp:lastModifiedBy>
  <cp:revision>1</cp:revision>
  <dcterms:created xsi:type="dcterms:W3CDTF">2016-07-25T02:51:00Z</dcterms:created>
  <dcterms:modified xsi:type="dcterms:W3CDTF">2016-07-25T02:53:00Z</dcterms:modified>
</cp:coreProperties>
</file>